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692FC3BF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IV e V anno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764422D0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C7EA0FE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214F5F4" w14:textId="2EF873C9" w:rsidR="00FD6388" w:rsidRDefault="00FD6388" w:rsidP="00FD638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>n relazione alla programmazione delle attività, nel caso in cui il tirocinante frequentasse più reparti</w:t>
      </w:r>
      <w:r>
        <w:rPr>
          <w:rFonts w:ascii="Arial" w:hAnsi="Arial" w:cs="Arial"/>
          <w:b/>
          <w:i/>
        </w:rPr>
        <w:t>,</w:t>
      </w:r>
      <w:r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31A8B927" w14:textId="77777777" w:rsidR="00FD6388" w:rsidRDefault="00FD6388" w:rsidP="00490678">
      <w:pPr>
        <w:rPr>
          <w:rFonts w:ascii="Arial" w:hAnsi="Arial" w:cs="Arial"/>
          <w:i/>
        </w:rPr>
      </w:pPr>
    </w:p>
    <w:p w14:paraId="30D031A8" w14:textId="30D3E01D" w:rsidR="00FD6388" w:rsidRPr="00FD6388" w:rsidRDefault="00490678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0F2E1E0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FD638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FD638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FD638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FD638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FD638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FD638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FD638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FD638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FD638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FD638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FD638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FD638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FD638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FD638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FD638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FD638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FD638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FD638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FD638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FD638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FD638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FD638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FD638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FD638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FD638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FD638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FD638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FD638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FD638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FD638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658463FC" w:rsidR="00E06EB9" w:rsidRDefault="00E06EB9" w:rsidP="00361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</w:t>
            </w:r>
            <w:r w:rsidR="00F1528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0F51D604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le fragilità del paziente?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332B4C72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l’anamnesi e di eseguire un esame obiettivo?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07C51905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alla fase diagnostica e terapeutica?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F5D8E5D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nel ragionamento clinico?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Default="00A8407C" w:rsidP="00A8407C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</w:t>
            </w:r>
            <w:r>
              <w:rPr>
                <w:rFonts w:ascii="Arial" w:hAnsi="Arial" w:cs="Arial"/>
              </w:rPr>
              <w:t xml:space="preserve"> e</w:t>
            </w:r>
            <w:r w:rsidRPr="0081776A">
              <w:rPr>
                <w:rFonts w:ascii="Arial" w:hAnsi="Arial" w:cs="Arial"/>
              </w:rPr>
              <w:t xml:space="preserve">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sectPr w:rsidR="00152A47" w:rsidRPr="00820E18" w:rsidSect="00FD638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51" w:left="113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29AC" w14:textId="77777777" w:rsidR="00C97CCA" w:rsidRDefault="00C97CCA" w:rsidP="000F4242">
      <w:pPr>
        <w:spacing w:after="0" w:line="240" w:lineRule="auto"/>
      </w:pPr>
      <w:r>
        <w:separator/>
      </w:r>
    </w:p>
  </w:endnote>
  <w:endnote w:type="continuationSeparator" w:id="0">
    <w:p w14:paraId="0A3B3BB2" w14:textId="77777777" w:rsidR="00C97CCA" w:rsidRDefault="00C97CCA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A8407C" w:rsidRDefault="00A8407C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2B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DFD724" w14:textId="77777777" w:rsidR="00A8407C" w:rsidRDefault="00A8407C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5963" w14:textId="77777777" w:rsidR="00C97CCA" w:rsidRDefault="00C97CCA" w:rsidP="000F4242">
      <w:pPr>
        <w:spacing w:after="0" w:line="240" w:lineRule="auto"/>
      </w:pPr>
      <w:r>
        <w:separator/>
      </w:r>
    </w:p>
  </w:footnote>
  <w:footnote w:type="continuationSeparator" w:id="0">
    <w:p w14:paraId="1AF63510" w14:textId="77777777" w:rsidR="00C97CCA" w:rsidRDefault="00C97CCA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5A57BE6E" w:rsidR="00A8407C" w:rsidRDefault="00A8407C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29A72B16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3CF7C645" w:rsidR="00A8407C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inline distT="0" distB="0" distL="0" distR="0" wp14:anchorId="5E70D125" wp14:editId="36134149">
          <wp:extent cx="6126737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7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E2115" w14:textId="77777777" w:rsidR="00FD6388" w:rsidRPr="00EC3DF1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2B26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97CCA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C33FC453-4264-0543-A29E-23FD846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2021-06-07T08:29:00Z</dcterms:created>
  <dcterms:modified xsi:type="dcterms:W3CDTF">2021-11-26T18:54:00Z</dcterms:modified>
</cp:coreProperties>
</file>